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B1" w:rsidRPr="00026C58" w:rsidRDefault="00051AB1" w:rsidP="00051AB1">
      <w:pPr>
        <w:spacing w:line="560" w:lineRule="exact"/>
        <w:rPr>
          <w:rFonts w:ascii="方正黑体_GBK" w:eastAsia="方正黑体_GBK" w:hAnsi="宋体" w:hint="eastAsia"/>
          <w:sz w:val="36"/>
          <w:szCs w:val="36"/>
        </w:rPr>
      </w:pPr>
      <w:r w:rsidRPr="00026C58">
        <w:rPr>
          <w:rFonts w:ascii="方正黑体_GBK" w:eastAsia="方正黑体_GBK" w:hAnsi="宋体" w:hint="eastAsia"/>
          <w:sz w:val="32"/>
          <w:szCs w:val="32"/>
        </w:rPr>
        <w:t>附件3</w:t>
      </w:r>
    </w:p>
    <w:p w:rsidR="00051AB1" w:rsidRPr="00F53AEB" w:rsidRDefault="00051AB1" w:rsidP="00051AB1">
      <w:pPr>
        <w:spacing w:line="56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b/>
          <w:sz w:val="36"/>
          <w:szCs w:val="36"/>
        </w:rPr>
        <w:t>《</w:t>
      </w:r>
      <w:r w:rsidRPr="00F53AEB">
        <w:rPr>
          <w:rFonts w:ascii="方正小标宋_GBK" w:eastAsia="方正小标宋_GBK" w:hAnsi="宋体" w:hint="eastAsia"/>
          <w:b/>
          <w:sz w:val="36"/>
          <w:szCs w:val="36"/>
        </w:rPr>
        <w:t>创业计划书</w:t>
      </w:r>
      <w:r>
        <w:rPr>
          <w:rFonts w:ascii="方正小标宋_GBK" w:eastAsia="方正小标宋_GBK" w:hAnsi="宋体" w:hint="eastAsia"/>
          <w:b/>
          <w:sz w:val="36"/>
          <w:szCs w:val="36"/>
        </w:rPr>
        <w:t>》规范</w:t>
      </w:r>
    </w:p>
    <w:bookmarkEnd w:id="0"/>
    <w:p w:rsidR="00051AB1" w:rsidRPr="00F53AEB" w:rsidRDefault="00051AB1" w:rsidP="00051AB1">
      <w:pPr>
        <w:pStyle w:val="1"/>
        <w:spacing w:before="0" w:after="0" w:line="560" w:lineRule="exact"/>
        <w:ind w:leftChars="0" w:left="640" w:rightChars="0" w:right="0" w:firstLineChars="0" w:firstLine="0"/>
        <w:jc w:val="left"/>
        <w:rPr>
          <w:rFonts w:ascii="方正楷体_GBK" w:eastAsia="方正楷体_GBK"/>
          <w:b/>
          <w:color w:val="000000"/>
          <w:kern w:val="0"/>
        </w:rPr>
      </w:pPr>
      <w:r w:rsidRPr="00A7016F">
        <w:rPr>
          <w:rFonts w:ascii="方正仿宋_GBK" w:eastAsia="方正仿宋_GBK" w:hint="eastAsia"/>
          <w:kern w:val="0"/>
        </w:rPr>
        <w:fldChar w:fldCharType="begin"/>
      </w:r>
      <w:r w:rsidRPr="00F53AEB">
        <w:rPr>
          <w:rFonts w:ascii="方正仿宋_GBK" w:eastAsia="方正仿宋_GBK" w:hint="eastAsia"/>
          <w:kern w:val="0"/>
        </w:rPr>
        <w:instrText xml:space="preserve"> TOC \o "1-2" \h \z \u </w:instrText>
      </w:r>
      <w:r w:rsidRPr="00A7016F">
        <w:rPr>
          <w:rFonts w:ascii="方正仿宋_GBK" w:eastAsia="方正仿宋_GBK" w:hint="eastAsia"/>
          <w:kern w:val="0"/>
        </w:rPr>
        <w:fldChar w:fldCharType="separate"/>
      </w:r>
      <w:hyperlink w:anchor="_Toc195981434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第一章  执行总结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640" w:rightChars="0" w:right="0" w:firstLineChars="0" w:firstLine="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35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1.1项目简介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640" w:rightChars="0" w:right="0" w:firstLineChars="0" w:firstLine="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36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1.2服务简介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640" w:rightChars="0" w:right="0" w:firstLineChars="0" w:firstLine="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37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1.3市场分析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640" w:rightChars="0" w:right="0" w:firstLineChars="0" w:firstLine="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38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1.4营销策略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39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1.5管理</w:t>
        </w:r>
      </w:hyperlink>
      <w:r w:rsidRPr="00F53AEB">
        <w:rPr>
          <w:rFonts w:ascii="方正仿宋_GBK" w:eastAsia="方正仿宋_GBK" w:hAnsi="Arial" w:cs="Arial" w:hint="eastAsia"/>
          <w:bCs/>
          <w:smallCaps w:val="0"/>
          <w:color w:val="000000"/>
          <w:kern w:val="0"/>
          <w:sz w:val="32"/>
          <w:szCs w:val="32"/>
        </w:rPr>
        <w:t>策略</w:t>
      </w:r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0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1.6财务分析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1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1.7风险分析和管理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2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1.8法律关系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43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第二章  服务打造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4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2.1项目计划简介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5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2.2服务内容与服务模式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6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2.3技术介绍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7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2.4服务优势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48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2.5附加产品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49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第三章  市场分析与预测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0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3.1需求分析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1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3.2市场调查结果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2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3.3市场预测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3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3.4竞争分析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4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3.5实际市场反响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55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第四章  营销策略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6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4.1销售渠道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7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4.2项目产品服务价格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8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4.3营销计划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59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4.4客户关系管理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61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第五章  公司战略与管理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2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5.1公司文化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3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5.2公司战略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4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5.3组织结构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5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5.4人力资源配置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6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5.5人员培训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7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5.6人员绩效考核方法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8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5.7薪酬奖惩制度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69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5.8媒介计划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70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第六章  财务分析与预测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71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6.1初始投资成本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72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6.2财务预算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73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6.3财务分析</w:t>
        </w:r>
      </w:hyperlink>
    </w:p>
    <w:p w:rsidR="00051AB1" w:rsidRPr="00F53AEB" w:rsidRDefault="00051AB1" w:rsidP="00051AB1">
      <w:pPr>
        <w:pStyle w:val="2"/>
        <w:tabs>
          <w:tab w:val="right" w:leader="dot" w:pos="8296"/>
        </w:tabs>
        <w:spacing w:line="560" w:lineRule="exact"/>
        <w:ind w:leftChars="0" w:left="0" w:rightChars="0" w:right="0" w:firstLine="400"/>
        <w:rPr>
          <w:rFonts w:ascii="方正仿宋_GBK" w:eastAsia="方正仿宋_GBK" w:hAnsi="Arial" w:cs="Arial"/>
          <w:bCs/>
          <w:smallCaps w:val="0"/>
          <w:color w:val="000000"/>
          <w:kern w:val="0"/>
          <w:sz w:val="32"/>
          <w:szCs w:val="32"/>
        </w:rPr>
      </w:pPr>
      <w:hyperlink w:anchor="_Toc195981474" w:history="1">
        <w:r w:rsidRPr="00F53AEB">
          <w:rPr>
            <w:rFonts w:ascii="方正仿宋_GBK" w:eastAsia="方正仿宋_GBK" w:hAnsi="Arial" w:cs="Arial" w:hint="eastAsia"/>
            <w:bCs/>
            <w:smallCaps w:val="0"/>
            <w:color w:val="000000"/>
            <w:kern w:val="0"/>
            <w:sz w:val="32"/>
            <w:szCs w:val="32"/>
          </w:rPr>
          <w:t>6.4投资分析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75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第七章  风险分析</w:t>
        </w:r>
      </w:hyperlink>
    </w:p>
    <w:p w:rsidR="00051AB1" w:rsidRPr="00F53AEB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/>
          <w:b/>
          <w:color w:val="000000"/>
          <w:kern w:val="0"/>
        </w:rPr>
      </w:pPr>
      <w:hyperlink w:anchor="_Toc195981480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第八章  法律分析</w:t>
        </w:r>
      </w:hyperlink>
    </w:p>
    <w:p w:rsidR="00051AB1" w:rsidRPr="00026C58" w:rsidRDefault="00051AB1" w:rsidP="00051AB1">
      <w:pPr>
        <w:pStyle w:val="1"/>
        <w:spacing w:before="0" w:after="0" w:line="560" w:lineRule="exact"/>
        <w:ind w:leftChars="0" w:left="0" w:rightChars="0" w:right="0"/>
        <w:jc w:val="left"/>
        <w:rPr>
          <w:rFonts w:ascii="方正楷体_GBK" w:eastAsia="方正楷体_GBK" w:hint="eastAsia"/>
          <w:b/>
          <w:color w:val="000000"/>
          <w:kern w:val="0"/>
        </w:rPr>
      </w:pPr>
      <w:hyperlink w:anchor="_Toc195981484" w:history="1">
        <w:r w:rsidRPr="00F53AEB">
          <w:rPr>
            <w:rFonts w:ascii="方正楷体_GBK" w:eastAsia="方正楷体_GBK" w:hint="eastAsia"/>
            <w:b/>
            <w:color w:val="000000"/>
            <w:kern w:val="0"/>
          </w:rPr>
          <w:t>第九章  附录</w:t>
        </w:r>
      </w:hyperlink>
    </w:p>
    <w:p w:rsidR="00AC4F1B" w:rsidRDefault="00051AB1" w:rsidP="00051AB1">
      <w:r w:rsidRPr="00F53AEB">
        <w:rPr>
          <w:rFonts w:ascii="方正仿宋_GBK" w:eastAsia="方正仿宋_GBK" w:hAnsi="Arial" w:cs="Arial" w:hint="eastAsia"/>
          <w:b/>
          <w:bCs/>
          <w:color w:val="000000"/>
          <w:kern w:val="0"/>
          <w:sz w:val="32"/>
          <w:szCs w:val="32"/>
        </w:rPr>
        <w:fldChar w:fldCharType="end"/>
      </w:r>
    </w:p>
    <w:sectPr w:rsidR="00AC4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96" w:rsidRDefault="00303096" w:rsidP="00051AB1">
      <w:r>
        <w:separator/>
      </w:r>
    </w:p>
  </w:endnote>
  <w:endnote w:type="continuationSeparator" w:id="0">
    <w:p w:rsidR="00303096" w:rsidRDefault="00303096" w:rsidP="0005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96" w:rsidRDefault="00303096" w:rsidP="00051AB1">
      <w:r>
        <w:separator/>
      </w:r>
    </w:p>
  </w:footnote>
  <w:footnote w:type="continuationSeparator" w:id="0">
    <w:p w:rsidR="00303096" w:rsidRDefault="00303096" w:rsidP="0005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66"/>
    <w:rsid w:val="00051AB1"/>
    <w:rsid w:val="00123666"/>
    <w:rsid w:val="00303096"/>
    <w:rsid w:val="00A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AB1"/>
    <w:rPr>
      <w:sz w:val="18"/>
      <w:szCs w:val="18"/>
    </w:rPr>
  </w:style>
  <w:style w:type="paragraph" w:styleId="1">
    <w:name w:val="toc 1"/>
    <w:basedOn w:val="a"/>
    <w:next w:val="a"/>
    <w:rsid w:val="00051AB1"/>
    <w:pPr>
      <w:tabs>
        <w:tab w:val="right" w:leader="dot" w:pos="8296"/>
      </w:tabs>
      <w:spacing w:before="120" w:after="120"/>
      <w:ind w:leftChars="-202" w:left="-424" w:rightChars="100" w:right="210" w:firstLineChars="200" w:firstLine="640"/>
      <w:jc w:val="center"/>
    </w:pPr>
    <w:rPr>
      <w:rFonts w:ascii="黑体" w:eastAsia="黑体" w:hAnsi="Calibri"/>
      <w:bCs/>
      <w:caps/>
      <w:sz w:val="32"/>
      <w:szCs w:val="32"/>
    </w:rPr>
  </w:style>
  <w:style w:type="paragraph" w:styleId="2">
    <w:name w:val="toc 2"/>
    <w:basedOn w:val="a"/>
    <w:next w:val="a"/>
    <w:rsid w:val="00051AB1"/>
    <w:pPr>
      <w:ind w:leftChars="100" w:left="210" w:rightChars="100" w:right="100" w:firstLineChars="200" w:firstLine="200"/>
      <w:jc w:val="left"/>
    </w:pPr>
    <w:rPr>
      <w:rFonts w:ascii="Calibri" w:hAnsi="Calibri"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AB1"/>
    <w:rPr>
      <w:sz w:val="18"/>
      <w:szCs w:val="18"/>
    </w:rPr>
  </w:style>
  <w:style w:type="paragraph" w:styleId="1">
    <w:name w:val="toc 1"/>
    <w:basedOn w:val="a"/>
    <w:next w:val="a"/>
    <w:rsid w:val="00051AB1"/>
    <w:pPr>
      <w:tabs>
        <w:tab w:val="right" w:leader="dot" w:pos="8296"/>
      </w:tabs>
      <w:spacing w:before="120" w:after="120"/>
      <w:ind w:leftChars="-202" w:left="-424" w:rightChars="100" w:right="210" w:firstLineChars="200" w:firstLine="640"/>
      <w:jc w:val="center"/>
    </w:pPr>
    <w:rPr>
      <w:rFonts w:ascii="黑体" w:eastAsia="黑体" w:hAnsi="Calibri"/>
      <w:bCs/>
      <w:caps/>
      <w:sz w:val="32"/>
      <w:szCs w:val="32"/>
    </w:rPr>
  </w:style>
  <w:style w:type="paragraph" w:styleId="2">
    <w:name w:val="toc 2"/>
    <w:basedOn w:val="a"/>
    <w:next w:val="a"/>
    <w:rsid w:val="00051AB1"/>
    <w:pPr>
      <w:ind w:leftChars="100" w:left="210" w:rightChars="100" w:right="100" w:firstLineChars="200" w:firstLine="200"/>
      <w:jc w:val="left"/>
    </w:pPr>
    <w:rPr>
      <w:rFonts w:ascii="Calibri" w:hAnsi="Calibr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79045</dc:creator>
  <cp:keywords/>
  <dc:description/>
  <cp:lastModifiedBy>79045</cp:lastModifiedBy>
  <cp:revision>2</cp:revision>
  <dcterms:created xsi:type="dcterms:W3CDTF">2017-11-22T04:26:00Z</dcterms:created>
  <dcterms:modified xsi:type="dcterms:W3CDTF">2017-11-22T04:26:00Z</dcterms:modified>
</cp:coreProperties>
</file>